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6DB12" w14:textId="77777777" w:rsidR="00F42C81" w:rsidRPr="00651A87" w:rsidRDefault="00F42C81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651A87">
        <w:rPr>
          <w:rFonts w:ascii="TH SarabunPSK" w:hAnsi="TH SarabunPSK" w:cs="TH SarabunPSK"/>
          <w:b/>
          <w:bCs/>
          <w:sz w:val="40"/>
          <w:szCs w:val="40"/>
          <w:cs/>
        </w:rPr>
        <w:t>คุณลักษณะเฉพาะของยา</w:t>
      </w:r>
    </w:p>
    <w:p w14:paraId="296DEDBC" w14:textId="5B74CD7E" w:rsidR="00CE77C5" w:rsidRPr="007E0BE3" w:rsidRDefault="001B60DD" w:rsidP="00CE77C5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107. </w:t>
      </w:r>
      <w:bookmarkStart w:id="0" w:name="_GoBack"/>
      <w:bookmarkEnd w:id="0"/>
      <w:r w:rsidR="007E0BE3" w:rsidRPr="007E0BE3">
        <w:rPr>
          <w:rFonts w:ascii="TH SarabunPSK" w:hAnsi="TH SarabunPSK" w:cs="TH SarabunPSK"/>
          <w:b/>
          <w:bCs/>
          <w:sz w:val="40"/>
          <w:szCs w:val="40"/>
        </w:rPr>
        <w:t xml:space="preserve">Pioglitazone </w:t>
      </w:r>
      <w:r w:rsidR="007E0BE3" w:rsidRPr="007E0BE3">
        <w:rPr>
          <w:rFonts w:ascii="TH SarabunPSK" w:hAnsi="TH SarabunPSK" w:cs="TH SarabunPSK"/>
          <w:b/>
          <w:bCs/>
          <w:sz w:val="40"/>
          <w:szCs w:val="40"/>
          <w:cs/>
        </w:rPr>
        <w:t>30</w:t>
      </w:r>
      <w:r w:rsidR="007E0BE3" w:rsidRPr="007E0BE3">
        <w:rPr>
          <w:rFonts w:ascii="TH SarabunPSK" w:hAnsi="TH SarabunPSK" w:cs="TH SarabunPSK"/>
          <w:b/>
          <w:bCs/>
          <w:sz w:val="40"/>
          <w:szCs w:val="40"/>
        </w:rPr>
        <w:t xml:space="preserve"> mg tablet</w:t>
      </w:r>
    </w:p>
    <w:p w14:paraId="4923F8FF" w14:textId="77777777" w:rsidR="007E0BE3" w:rsidRPr="007E0BE3" w:rsidRDefault="007E0BE3" w:rsidP="007E0BE3">
      <w:pPr>
        <w:spacing w:after="0"/>
        <w:rPr>
          <w:rFonts w:ascii="TH SarabunPSK" w:hAnsi="TH SarabunPSK" w:cs="TH SarabunPSK"/>
          <w:sz w:val="32"/>
          <w:szCs w:val="32"/>
        </w:rPr>
      </w:pPr>
      <w:r w:rsidRPr="007E0BE3">
        <w:rPr>
          <w:rFonts w:ascii="TH SarabunPSK" w:hAnsi="TH SarabunPSK" w:cs="TH SarabunPSK"/>
          <w:sz w:val="32"/>
          <w:szCs w:val="32"/>
          <w:cs/>
        </w:rPr>
        <w:t xml:space="preserve">1. ชื่อสารยา </w:t>
      </w:r>
      <w:r w:rsidRPr="007E0BE3">
        <w:rPr>
          <w:rFonts w:ascii="TH SarabunPSK" w:hAnsi="TH SarabunPSK" w:cs="TH SarabunPSK"/>
          <w:sz w:val="32"/>
          <w:szCs w:val="32"/>
        </w:rPr>
        <w:t xml:space="preserve">Pioglitazone </w:t>
      </w:r>
      <w:r w:rsidRPr="007E0BE3">
        <w:rPr>
          <w:rFonts w:ascii="TH SarabunPSK" w:hAnsi="TH SarabunPSK" w:cs="TH SarabunPSK"/>
          <w:sz w:val="32"/>
          <w:szCs w:val="32"/>
          <w:cs/>
        </w:rPr>
        <w:t>30</w:t>
      </w:r>
      <w:r w:rsidRPr="007E0BE3">
        <w:rPr>
          <w:rFonts w:ascii="TH SarabunPSK" w:hAnsi="TH SarabunPSK" w:cs="TH SarabunPSK"/>
          <w:sz w:val="32"/>
          <w:szCs w:val="32"/>
        </w:rPr>
        <w:t xml:space="preserve"> mg tablet</w:t>
      </w:r>
    </w:p>
    <w:p w14:paraId="04141C1E" w14:textId="77777777" w:rsidR="007E0BE3" w:rsidRPr="007E0BE3" w:rsidRDefault="007E0BE3" w:rsidP="007E0BE3">
      <w:pPr>
        <w:spacing w:after="0"/>
        <w:rPr>
          <w:rFonts w:ascii="TH SarabunPSK" w:hAnsi="TH SarabunPSK" w:cs="TH SarabunPSK"/>
          <w:sz w:val="32"/>
          <w:szCs w:val="32"/>
        </w:rPr>
      </w:pPr>
      <w:r w:rsidRPr="007E0BE3">
        <w:rPr>
          <w:rFonts w:ascii="TH SarabunPSK" w:hAnsi="TH SarabunPSK" w:cs="TH SarabunPSK"/>
          <w:sz w:val="32"/>
          <w:szCs w:val="32"/>
          <w:cs/>
        </w:rPr>
        <w:t>2. คุณสมบัติทั่วไป</w:t>
      </w:r>
    </w:p>
    <w:p w14:paraId="12875756" w14:textId="289B497E" w:rsidR="007E0BE3" w:rsidRPr="007E0BE3" w:rsidRDefault="007E0BE3" w:rsidP="007E0BE3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1) ยารูปแบบเม็ด 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7E0BE3">
        <w:rPr>
          <w:rFonts w:ascii="TH SarabunPSK" w:hAnsi="TH SarabunPSK" w:cs="TH SarabunPSK"/>
          <w:sz w:val="32"/>
          <w:szCs w:val="32"/>
          <w:cs/>
        </w:rPr>
        <w:t xml:space="preserve">หรับรับประทาน ใน 1 เม็ด ประกอบด้วย </w:t>
      </w:r>
      <w:r w:rsidRPr="007E0BE3">
        <w:rPr>
          <w:rFonts w:ascii="TH SarabunPSK" w:hAnsi="TH SarabunPSK" w:cs="TH SarabunPSK"/>
          <w:sz w:val="32"/>
          <w:szCs w:val="32"/>
        </w:rPr>
        <w:t xml:space="preserve">Pioglitazone </w:t>
      </w:r>
      <w:r w:rsidRPr="007E0BE3">
        <w:rPr>
          <w:rFonts w:ascii="TH SarabunPSK" w:hAnsi="TH SarabunPSK" w:cs="TH SarabunPSK"/>
          <w:sz w:val="32"/>
          <w:szCs w:val="32"/>
          <w:cs/>
        </w:rPr>
        <w:t>30</w:t>
      </w:r>
      <w:r w:rsidRPr="007E0BE3">
        <w:rPr>
          <w:rFonts w:ascii="TH SarabunPSK" w:hAnsi="TH SarabunPSK" w:cs="TH SarabunPSK"/>
          <w:sz w:val="32"/>
          <w:szCs w:val="32"/>
        </w:rPr>
        <w:t xml:space="preserve"> mg</w:t>
      </w:r>
    </w:p>
    <w:p w14:paraId="6D2E26B3" w14:textId="77777777" w:rsidR="007E0BE3" w:rsidRPr="007E0BE3" w:rsidRDefault="007E0BE3" w:rsidP="007E0BE3">
      <w:pPr>
        <w:spacing w:after="0"/>
        <w:rPr>
          <w:rFonts w:ascii="TH SarabunPSK" w:hAnsi="TH SarabunPSK" w:cs="TH SarabunPSK"/>
          <w:sz w:val="32"/>
          <w:szCs w:val="32"/>
        </w:rPr>
      </w:pPr>
      <w:r w:rsidRPr="007E0BE3">
        <w:rPr>
          <w:rFonts w:ascii="TH SarabunPSK" w:hAnsi="TH SarabunPSK" w:cs="TH SarabunPSK"/>
          <w:sz w:val="32"/>
          <w:szCs w:val="32"/>
          <w:cs/>
        </w:rPr>
        <w:t>2) บรรจุภัณฑ์ต้องปิดสนิท ป้องกันแสงและความชื้น</w:t>
      </w:r>
    </w:p>
    <w:p w14:paraId="07A7A07E" w14:textId="3584BFBC" w:rsidR="007E0BE3" w:rsidRPr="007E0BE3" w:rsidRDefault="007E0BE3" w:rsidP="007E0BE3">
      <w:pPr>
        <w:spacing w:after="0"/>
        <w:rPr>
          <w:rFonts w:ascii="TH SarabunPSK" w:hAnsi="TH SarabunPSK" w:cs="TH SarabunPSK"/>
          <w:sz w:val="32"/>
          <w:szCs w:val="32"/>
        </w:rPr>
      </w:pPr>
      <w:r w:rsidRPr="007E0BE3">
        <w:rPr>
          <w:rFonts w:ascii="TH SarabunPSK" w:hAnsi="TH SarabunPSK" w:cs="TH SarabunPSK"/>
          <w:sz w:val="32"/>
          <w:szCs w:val="32"/>
          <w:cs/>
        </w:rPr>
        <w:t>3) ฉลากยา ต้องชัดเจน ครบถ้วน ไม่ลบเลือนและหลุดง่าย ประกอบด้วย ชื่อตัวยาสําคัญ ส่วนประกอบของยา ขนาด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ความแรง เลขทะเบียนต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7E0BE3">
        <w:rPr>
          <w:rFonts w:ascii="TH SarabunPSK" w:hAnsi="TH SarabunPSK" w:cs="TH SarabunPSK"/>
          <w:sz w:val="32"/>
          <w:szCs w:val="32"/>
          <w:cs/>
        </w:rPr>
        <w:t>รับยา รุ่นการผลิต</w:t>
      </w:r>
      <w:r>
        <w:rPr>
          <w:rFonts w:ascii="TH SarabunPSK" w:hAnsi="TH SarabunPSK" w:cs="TH SarabunPSK"/>
          <w:sz w:val="32"/>
          <w:szCs w:val="32"/>
          <w:cs/>
        </w:rPr>
        <w:t xml:space="preserve"> วันผลิต วันสิ้นอายุและชื่อบร</w:t>
      </w:r>
      <w:r>
        <w:rPr>
          <w:rFonts w:ascii="TH SarabunPSK" w:hAnsi="TH SarabunPSK" w:cs="TH SarabunPSK" w:hint="cs"/>
          <w:sz w:val="32"/>
          <w:szCs w:val="32"/>
          <w:cs/>
        </w:rPr>
        <w:t>ิษั</w:t>
      </w:r>
      <w:r w:rsidRPr="007E0BE3">
        <w:rPr>
          <w:rFonts w:ascii="TH SarabunPSK" w:hAnsi="TH SarabunPSK" w:cs="TH SarabunPSK"/>
          <w:sz w:val="32"/>
          <w:szCs w:val="32"/>
          <w:cs/>
        </w:rPr>
        <w:t>ทผู้ผลิตเป็นอย่างน้อยบนบรรจุภัณฑ์</w:t>
      </w:r>
    </w:p>
    <w:p w14:paraId="44C4C642" w14:textId="77777777" w:rsidR="007E0BE3" w:rsidRPr="007E0BE3" w:rsidRDefault="007E0BE3" w:rsidP="007E0BE3">
      <w:pPr>
        <w:spacing w:after="0"/>
        <w:rPr>
          <w:rFonts w:ascii="TH SarabunPSK" w:hAnsi="TH SarabunPSK" w:cs="TH SarabunPSK"/>
          <w:sz w:val="32"/>
          <w:szCs w:val="32"/>
        </w:rPr>
      </w:pPr>
      <w:r w:rsidRPr="007E0BE3">
        <w:rPr>
          <w:rFonts w:ascii="TH SarabunPSK" w:hAnsi="TH SarabunPSK" w:cs="TH SarabunPSK"/>
          <w:sz w:val="32"/>
          <w:szCs w:val="32"/>
          <w:cs/>
        </w:rPr>
        <w:t>3. คุณสมบัติทางเทคนิค</w:t>
      </w:r>
    </w:p>
    <w:p w14:paraId="7D560F36" w14:textId="5BD6CA8F" w:rsidR="00E73D07" w:rsidRPr="007E0BE3" w:rsidRDefault="007E0BE3" w:rsidP="007E0BE3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ผลการวิเคราะห์ผลิตภัณฑ์ยาสำ</w:t>
      </w:r>
      <w:r w:rsidRPr="007E0BE3">
        <w:rPr>
          <w:rFonts w:ascii="TH SarabunPSK" w:hAnsi="TH SarabunPSK" w:cs="TH SarabunPSK"/>
          <w:sz w:val="32"/>
          <w:szCs w:val="32"/>
          <w:cs/>
        </w:rPr>
        <w:t>เร็จรูป ต้องเป็นมีข้อกําหนดคุณสมบัติทางเทคนิคเทียบเท่าหรือเป็นปัจจุบันกว่า</w:t>
      </w:r>
      <w:r>
        <w:rPr>
          <w:rFonts w:ascii="TH SarabunPSK" w:hAnsi="TH SarabunPSK" w:cs="TH SarabunPSK"/>
          <w:sz w:val="32"/>
          <w:szCs w:val="32"/>
          <w:cs/>
        </w:rPr>
        <w:t>ข้อก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7E0BE3">
        <w:rPr>
          <w:rFonts w:ascii="TH SarabunPSK" w:hAnsi="TH SarabunPSK" w:cs="TH SarabunPSK"/>
          <w:sz w:val="32"/>
          <w:szCs w:val="32"/>
          <w:cs/>
        </w:rPr>
        <w:t>หน</w:t>
      </w:r>
      <w:r>
        <w:rPr>
          <w:rFonts w:ascii="TH SarabunPSK" w:hAnsi="TH SarabunPSK" w:cs="TH SarabunPSK"/>
          <w:sz w:val="32"/>
          <w:szCs w:val="32"/>
          <w:cs/>
        </w:rPr>
        <w:t>ด และมาตรฐานของการวิเคราะห์ในต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7E0BE3">
        <w:rPr>
          <w:rFonts w:ascii="TH SarabunPSK" w:hAnsi="TH SarabunPSK" w:cs="TH SarabunPSK"/>
          <w:sz w:val="32"/>
          <w:szCs w:val="32"/>
          <w:cs/>
        </w:rPr>
        <w:t>รายาใด ตํารายาหนึ่ง ตามประกาศกระทรวงสาธารณสุข เรื่อง ระบุตํารายา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E0BE3">
        <w:rPr>
          <w:rFonts w:ascii="TH SarabunPSK" w:hAnsi="TH SarabunPSK" w:cs="TH SarabunPSK"/>
          <w:sz w:val="32"/>
          <w:szCs w:val="32"/>
          <w:cs/>
        </w:rPr>
        <w:t>พ.ศ. 2556 ลงวันที่ 11 เมษายน พ.ศ.2556 (ประกาศในราชกิจจานุเบกษา 10 มิถุนายน พ.ศ.2556) และได้รับการรับรองจาก</w:t>
      </w:r>
      <w:r>
        <w:rPr>
          <w:rFonts w:ascii="TH SarabunPSK" w:hAnsi="TH SarabunPSK" w:cs="TH SarabunPSK"/>
          <w:sz w:val="32"/>
          <w:szCs w:val="32"/>
          <w:cs/>
        </w:rPr>
        <w:t>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7E0BE3">
        <w:rPr>
          <w:rFonts w:ascii="TH SarabunPSK" w:hAnsi="TH SarabunPSK" w:cs="TH SarabunPSK"/>
          <w:sz w:val="32"/>
          <w:szCs w:val="32"/>
          <w:cs/>
        </w:rPr>
        <w:t>นักงานคณะกรรมการอาหารและยาแล้ว อย่างน้อยต้องประกอบด้วย</w:t>
      </w:r>
    </w:p>
    <w:p w14:paraId="7C2D4E41" w14:textId="02A49146" w:rsidR="004009FA" w:rsidRPr="00CE77C5" w:rsidRDefault="00AD6943" w:rsidP="008631B1">
      <w:pPr>
        <w:spacing w:after="0"/>
        <w:rPr>
          <w:rFonts w:ascii="TH SarabunPSK" w:hAnsi="TH SarabunPSK" w:cs="TH SarabunPSK"/>
          <w:sz w:val="32"/>
          <w:szCs w:val="32"/>
        </w:rPr>
      </w:pPr>
      <w:r w:rsidRPr="00CE77C5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E772EB" w:rsidRPr="00CE77C5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คุณสมบัติทางเทคนิค</w:t>
      </w:r>
    </w:p>
    <w:p w14:paraId="71200A12" w14:textId="41AD910E" w:rsidR="00FD3262" w:rsidRPr="00C92BCA" w:rsidRDefault="00FD3262" w:rsidP="00FD3262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3.1 Finished product specification:</w:t>
      </w:r>
      <w:r w:rsidR="00102A21">
        <w:rPr>
          <w:b/>
          <w:bCs/>
          <w:sz w:val="32"/>
          <w:szCs w:val="32"/>
        </w:rPr>
        <w:t xml:space="preserve"> </w:t>
      </w:r>
      <w:r w:rsidR="00857842" w:rsidRPr="007E0BE3">
        <w:rPr>
          <w:sz w:val="32"/>
          <w:szCs w:val="32"/>
        </w:rPr>
        <w:t>Pioglitazone</w:t>
      </w:r>
      <w:r w:rsidR="004D10D3">
        <w:rPr>
          <w:b/>
          <w:bCs/>
          <w:sz w:val="32"/>
          <w:szCs w:val="32"/>
        </w:rPr>
        <w:t xml:space="preserve"> tablet 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010"/>
        <w:gridCol w:w="4677"/>
      </w:tblGrid>
      <w:tr w:rsidR="00FD3262" w:rsidRPr="00857842" w14:paraId="7205CF52" w14:textId="77777777" w:rsidTr="00D71DA4">
        <w:tc>
          <w:tcPr>
            <w:tcW w:w="668" w:type="dxa"/>
          </w:tcPr>
          <w:p w14:paraId="752F5B7B" w14:textId="77777777" w:rsidR="00FD3262" w:rsidRPr="00857842" w:rsidRDefault="00FD3262" w:rsidP="00916538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857842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010" w:type="dxa"/>
          </w:tcPr>
          <w:p w14:paraId="34D58322" w14:textId="77777777" w:rsidR="00FD3262" w:rsidRPr="00857842" w:rsidRDefault="00FD3262" w:rsidP="00767D76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857842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677" w:type="dxa"/>
          </w:tcPr>
          <w:p w14:paraId="7E147628" w14:textId="4191D989" w:rsidR="00FD3262" w:rsidRPr="00857842" w:rsidRDefault="007E0BE3" w:rsidP="007E0BE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57842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Acceptance Criteria</w:t>
            </w:r>
          </w:p>
        </w:tc>
      </w:tr>
      <w:tr w:rsidR="004D10D3" w:rsidRPr="00857842" w14:paraId="743CFB2B" w14:textId="77777777" w:rsidTr="00D71DA4">
        <w:tc>
          <w:tcPr>
            <w:tcW w:w="668" w:type="dxa"/>
          </w:tcPr>
          <w:p w14:paraId="63EF611E" w14:textId="74E2FEE8" w:rsidR="004D10D3" w:rsidRPr="00857842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57842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010" w:type="dxa"/>
          </w:tcPr>
          <w:p w14:paraId="716D9E20" w14:textId="4313E770" w:rsidR="004D10D3" w:rsidRPr="00857842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57842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677" w:type="dxa"/>
          </w:tcPr>
          <w:p w14:paraId="155836DA" w14:textId="44A1D06E" w:rsidR="004D10D3" w:rsidRPr="00857842" w:rsidRDefault="00857842" w:rsidP="004D10D3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857842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4D10D3" w:rsidRPr="00857842" w14:paraId="7343CB85" w14:textId="77777777" w:rsidTr="00D71DA4">
        <w:tc>
          <w:tcPr>
            <w:tcW w:w="668" w:type="dxa"/>
          </w:tcPr>
          <w:p w14:paraId="627CA6BE" w14:textId="4359F79A" w:rsidR="004D10D3" w:rsidRPr="00857842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57842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010" w:type="dxa"/>
          </w:tcPr>
          <w:p w14:paraId="6315A641" w14:textId="5F669605" w:rsidR="004D10D3" w:rsidRPr="00857842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57842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677" w:type="dxa"/>
          </w:tcPr>
          <w:p w14:paraId="509806A5" w14:textId="678C3B10" w:rsidR="004D10D3" w:rsidRPr="00857842" w:rsidRDefault="00857842" w:rsidP="004D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57842">
              <w:rPr>
                <w:rFonts w:ascii="TH SarabunPSK" w:hAnsi="TH SarabunPSK" w:cs="TH SarabunPSK"/>
                <w:sz w:val="32"/>
                <w:szCs w:val="32"/>
              </w:rPr>
              <w:t xml:space="preserve">95.0-105.0% Labeled amount of Pioglitazone </w:t>
            </w:r>
          </w:p>
        </w:tc>
      </w:tr>
      <w:tr w:rsidR="004D10D3" w:rsidRPr="00857842" w14:paraId="384A58F3" w14:textId="77777777" w:rsidTr="00D71DA4">
        <w:tc>
          <w:tcPr>
            <w:tcW w:w="668" w:type="dxa"/>
          </w:tcPr>
          <w:p w14:paraId="0AE39685" w14:textId="6D7CA962" w:rsidR="004D10D3" w:rsidRPr="00857842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57842"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010" w:type="dxa"/>
          </w:tcPr>
          <w:p w14:paraId="581220B1" w14:textId="221464F2" w:rsidR="004D10D3" w:rsidRPr="00857842" w:rsidRDefault="004D10D3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57842">
              <w:rPr>
                <w:rFonts w:ascii="TH SarabunPSK" w:hAnsi="TH SarabunPSK" w:cs="TH SarabunPSK"/>
                <w:sz w:val="32"/>
                <w:szCs w:val="32"/>
              </w:rPr>
              <w:t>Dissolution test</w:t>
            </w:r>
          </w:p>
        </w:tc>
        <w:tc>
          <w:tcPr>
            <w:tcW w:w="4677" w:type="dxa"/>
          </w:tcPr>
          <w:p w14:paraId="4A7CFEDE" w14:textId="659AE337" w:rsidR="004D10D3" w:rsidRPr="00857842" w:rsidRDefault="00857842" w:rsidP="004D10D3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857842">
              <w:rPr>
                <w:rFonts w:ascii="TH SarabunPSK" w:hAnsi="TH SarabunPSK" w:cs="TH SarabunPSK"/>
                <w:sz w:val="32"/>
                <w:szCs w:val="32"/>
              </w:rPr>
              <w:t>NLT 80%(Q) of the labeled amount of Pioglitazone in 15 mins</w:t>
            </w:r>
          </w:p>
        </w:tc>
      </w:tr>
      <w:tr w:rsidR="004D10D3" w:rsidRPr="00857842" w14:paraId="17FE650D" w14:textId="77777777" w:rsidTr="00D71DA4">
        <w:tc>
          <w:tcPr>
            <w:tcW w:w="668" w:type="dxa"/>
          </w:tcPr>
          <w:p w14:paraId="4A2DEEDE" w14:textId="706DC536" w:rsidR="004D10D3" w:rsidRPr="00857842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57842"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010" w:type="dxa"/>
          </w:tcPr>
          <w:p w14:paraId="5F31910A" w14:textId="7D0B629A" w:rsidR="004D10D3" w:rsidRPr="00857842" w:rsidRDefault="004D10D3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57842">
              <w:rPr>
                <w:rFonts w:ascii="TH SarabunPSK" w:hAnsi="TH SarabunPSK" w:cs="TH SarabunPSK"/>
                <w:sz w:val="32"/>
                <w:szCs w:val="32"/>
              </w:rPr>
              <w:t>Uniformity of dosage units</w:t>
            </w:r>
          </w:p>
        </w:tc>
        <w:tc>
          <w:tcPr>
            <w:tcW w:w="4677" w:type="dxa"/>
          </w:tcPr>
          <w:p w14:paraId="0B961709" w14:textId="69B803A9" w:rsidR="004D10D3" w:rsidRPr="00857842" w:rsidRDefault="00905124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57842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4D10D3" w:rsidRPr="00857842" w14:paraId="671C281C" w14:textId="77777777" w:rsidTr="00D71DA4">
        <w:tc>
          <w:tcPr>
            <w:tcW w:w="668" w:type="dxa"/>
          </w:tcPr>
          <w:p w14:paraId="1EC07483" w14:textId="3E339663" w:rsidR="004D10D3" w:rsidRPr="00857842" w:rsidRDefault="004D10D3" w:rsidP="004D10D3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857842"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010" w:type="dxa"/>
          </w:tcPr>
          <w:p w14:paraId="03CC0C70" w14:textId="4B27ADCB" w:rsidR="004D10D3" w:rsidRPr="00857842" w:rsidRDefault="004D10D3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57842">
              <w:rPr>
                <w:rFonts w:ascii="TH SarabunPSK" w:hAnsi="TH SarabunPSK" w:cs="TH SarabunPSK"/>
                <w:sz w:val="32"/>
                <w:szCs w:val="32"/>
              </w:rPr>
              <w:t>Organic Impurity</w:t>
            </w:r>
          </w:p>
          <w:p w14:paraId="4C433344" w14:textId="5E130D29" w:rsidR="00872C3C" w:rsidRPr="00857842" w:rsidRDefault="00857842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57842">
              <w:rPr>
                <w:rFonts w:ascii="TH SarabunPSK" w:hAnsi="TH SarabunPSK" w:cs="TH SarabunPSK"/>
                <w:sz w:val="32"/>
                <w:szCs w:val="32"/>
              </w:rPr>
              <w:t>- Individual impurity</w:t>
            </w:r>
          </w:p>
          <w:p w14:paraId="58429A08" w14:textId="7C08376E" w:rsidR="004D10D3" w:rsidRPr="00857842" w:rsidRDefault="00872C3C" w:rsidP="00872C3C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57842">
              <w:rPr>
                <w:rFonts w:ascii="TH SarabunPSK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4677" w:type="dxa"/>
          </w:tcPr>
          <w:p w14:paraId="0DF9C932" w14:textId="77777777" w:rsidR="00872C3C" w:rsidRPr="00857842" w:rsidRDefault="00872C3C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6AFEA0" w14:textId="23BA2CBB" w:rsidR="004D10D3" w:rsidRPr="00857842" w:rsidRDefault="00857842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57842">
              <w:rPr>
                <w:rFonts w:ascii="TH SarabunPSK" w:hAnsi="TH SarabunPSK" w:cs="TH SarabunPSK"/>
                <w:sz w:val="32"/>
                <w:szCs w:val="32"/>
              </w:rPr>
              <w:t>NMT 0.2</w:t>
            </w:r>
            <w:r w:rsidR="004D10D3" w:rsidRPr="00857842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14:paraId="0E1C19F3" w14:textId="5D6A10BD" w:rsidR="004D10D3" w:rsidRPr="00857842" w:rsidRDefault="00857842" w:rsidP="004D10D3">
            <w:pPr>
              <w:pStyle w:val="a3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857842">
              <w:rPr>
                <w:rFonts w:ascii="TH SarabunPSK" w:hAnsi="TH SarabunPSK" w:cs="TH SarabunPSK"/>
                <w:sz w:val="32"/>
                <w:szCs w:val="32"/>
              </w:rPr>
              <w:t>NMT 0.6</w:t>
            </w:r>
            <w:r w:rsidR="004D10D3" w:rsidRPr="00857842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</w:tbl>
    <w:p w14:paraId="744AFEEA" w14:textId="5CAE48EC" w:rsidR="00FD3262" w:rsidRDefault="00FD3262" w:rsidP="0085784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sectPr w:rsidR="00FD3262" w:rsidSect="00246651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0E92"/>
    <w:multiLevelType w:val="multilevel"/>
    <w:tmpl w:val="001C9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567C2498"/>
    <w:multiLevelType w:val="multilevel"/>
    <w:tmpl w:val="03F085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69D07DC"/>
    <w:multiLevelType w:val="multilevel"/>
    <w:tmpl w:val="850CA7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621322"/>
    <w:rsid w:val="0001127C"/>
    <w:rsid w:val="00036DFA"/>
    <w:rsid w:val="00065B01"/>
    <w:rsid w:val="000E0527"/>
    <w:rsid w:val="00102A21"/>
    <w:rsid w:val="00143DB1"/>
    <w:rsid w:val="001B60DD"/>
    <w:rsid w:val="0022717C"/>
    <w:rsid w:val="00246651"/>
    <w:rsid w:val="00262CFD"/>
    <w:rsid w:val="00264EF4"/>
    <w:rsid w:val="002E4AC1"/>
    <w:rsid w:val="002E733E"/>
    <w:rsid w:val="003540F7"/>
    <w:rsid w:val="00391183"/>
    <w:rsid w:val="003C458E"/>
    <w:rsid w:val="004009FA"/>
    <w:rsid w:val="0041246E"/>
    <w:rsid w:val="00426F63"/>
    <w:rsid w:val="00446A09"/>
    <w:rsid w:val="00451161"/>
    <w:rsid w:val="004D10D3"/>
    <w:rsid w:val="004E0045"/>
    <w:rsid w:val="00500D60"/>
    <w:rsid w:val="00582760"/>
    <w:rsid w:val="005926C1"/>
    <w:rsid w:val="005944D3"/>
    <w:rsid w:val="00621224"/>
    <w:rsid w:val="00621322"/>
    <w:rsid w:val="00636547"/>
    <w:rsid w:val="006365DE"/>
    <w:rsid w:val="00651A87"/>
    <w:rsid w:val="00680A00"/>
    <w:rsid w:val="006C56DC"/>
    <w:rsid w:val="006D2B4F"/>
    <w:rsid w:val="00767D76"/>
    <w:rsid w:val="007837F1"/>
    <w:rsid w:val="00786443"/>
    <w:rsid w:val="00786B09"/>
    <w:rsid w:val="007A4A49"/>
    <w:rsid w:val="007C35AF"/>
    <w:rsid w:val="007E0BE3"/>
    <w:rsid w:val="00827D6E"/>
    <w:rsid w:val="00857842"/>
    <w:rsid w:val="008631B1"/>
    <w:rsid w:val="00872C3C"/>
    <w:rsid w:val="00874545"/>
    <w:rsid w:val="008760FA"/>
    <w:rsid w:val="00905124"/>
    <w:rsid w:val="00916538"/>
    <w:rsid w:val="009329FD"/>
    <w:rsid w:val="009706FA"/>
    <w:rsid w:val="00970F88"/>
    <w:rsid w:val="009C756A"/>
    <w:rsid w:val="00A50FAA"/>
    <w:rsid w:val="00A75AEE"/>
    <w:rsid w:val="00A9319D"/>
    <w:rsid w:val="00A93A1B"/>
    <w:rsid w:val="00AD6943"/>
    <w:rsid w:val="00B23DE4"/>
    <w:rsid w:val="00B27E35"/>
    <w:rsid w:val="00B82F06"/>
    <w:rsid w:val="00BD004C"/>
    <w:rsid w:val="00C00DAF"/>
    <w:rsid w:val="00C02F7B"/>
    <w:rsid w:val="00C03386"/>
    <w:rsid w:val="00C04E96"/>
    <w:rsid w:val="00C05356"/>
    <w:rsid w:val="00C24AF6"/>
    <w:rsid w:val="00C67D68"/>
    <w:rsid w:val="00C77C20"/>
    <w:rsid w:val="00CB0926"/>
    <w:rsid w:val="00CE77C5"/>
    <w:rsid w:val="00CF3BBD"/>
    <w:rsid w:val="00D54AC5"/>
    <w:rsid w:val="00D71DA4"/>
    <w:rsid w:val="00DB319D"/>
    <w:rsid w:val="00DE0ADA"/>
    <w:rsid w:val="00DF71C2"/>
    <w:rsid w:val="00E032BB"/>
    <w:rsid w:val="00E62B08"/>
    <w:rsid w:val="00E73D07"/>
    <w:rsid w:val="00E772EB"/>
    <w:rsid w:val="00EB0ABB"/>
    <w:rsid w:val="00EC3C8D"/>
    <w:rsid w:val="00EE0341"/>
    <w:rsid w:val="00F42C81"/>
    <w:rsid w:val="00F701C7"/>
    <w:rsid w:val="00F87BE3"/>
    <w:rsid w:val="00FA0439"/>
    <w:rsid w:val="00FD3262"/>
    <w:rsid w:val="00FF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10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56DC"/>
    <w:pPr>
      <w:ind w:left="720"/>
      <w:contextualSpacing/>
    </w:pPr>
    <w:rPr>
      <w:rFonts w:ascii="Calibri" w:eastAsia="Times New Roman" w:hAnsi="Calibri" w:cs="Angsana New"/>
    </w:rPr>
  </w:style>
  <w:style w:type="paragraph" w:customStyle="1" w:styleId="Default">
    <w:name w:val="Default"/>
    <w:rsid w:val="00FD3262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BYA</cp:lastModifiedBy>
  <cp:revision>18</cp:revision>
  <cp:lastPrinted>2019-01-08T08:52:00Z</cp:lastPrinted>
  <dcterms:created xsi:type="dcterms:W3CDTF">2018-12-24T04:46:00Z</dcterms:created>
  <dcterms:modified xsi:type="dcterms:W3CDTF">2021-01-05T15:22:00Z</dcterms:modified>
</cp:coreProperties>
</file>